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B1E5FAA" w14:textId="77777777" w:rsidR="003D3B96" w:rsidRDefault="003D3B96">
      <w:pPr>
        <w:pBdr>
          <w:top w:val="nil"/>
          <w:left w:val="nil"/>
          <w:bottom w:val="nil"/>
          <w:right w:val="nil"/>
          <w:between w:val="nil"/>
        </w:pBdr>
        <w:jc w:val="both"/>
        <w:rPr>
          <w:rFonts w:ascii="Helvetica Neue" w:eastAsia="Helvetica Neue" w:hAnsi="Helvetica Neue" w:cs="Helvetica Neue"/>
          <w:b/>
          <w:color w:val="000000"/>
          <w:sz w:val="24"/>
          <w:szCs w:val="24"/>
        </w:rPr>
      </w:pPr>
      <w:r>
        <w:rPr>
          <w:rFonts w:ascii="Helvetica Neue" w:eastAsia="Helvetica Neue" w:hAnsi="Helvetica Neue" w:cs="Helvetica Neue"/>
          <w:noProof/>
        </w:rPr>
        <w:drawing>
          <wp:inline distT="0" distB="0" distL="0" distR="0" wp14:anchorId="4B299284" wp14:editId="083141F8">
            <wp:extent cx="2292766" cy="976630"/>
            <wp:effectExtent l="0" t="0" r="635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5" cstate="print">
                      <a:extLst>
                        <a:ext uri="{28A0092B-C50C-407E-A947-70E740481C1C}">
                          <a14:useLocalDpi xmlns:a14="http://schemas.microsoft.com/office/drawing/2010/main" val="0"/>
                        </a:ext>
                      </a:extLst>
                    </a:blip>
                    <a:srcRect t="12563"/>
                    <a:stretch/>
                  </pic:blipFill>
                  <pic:spPr bwMode="auto">
                    <a:xfrm>
                      <a:off x="0" y="0"/>
                      <a:ext cx="2383756" cy="1015388"/>
                    </a:xfrm>
                    <a:prstGeom prst="rect">
                      <a:avLst/>
                    </a:prstGeom>
                    <a:ln>
                      <a:noFill/>
                    </a:ln>
                    <a:extLst>
                      <a:ext uri="{53640926-AAD7-44D8-BBD7-CCE9431645EC}">
                        <a14:shadowObscured xmlns:a14="http://schemas.microsoft.com/office/drawing/2010/main"/>
                      </a:ext>
                    </a:extLst>
                  </pic:spPr>
                </pic:pic>
              </a:graphicData>
            </a:graphic>
          </wp:inline>
        </w:drawing>
      </w:r>
    </w:p>
    <w:p w14:paraId="00000001" w14:textId="72E01F51" w:rsidR="00AA2752" w:rsidRDefault="003D3B96">
      <w:pPr>
        <w:pBdr>
          <w:top w:val="nil"/>
          <w:left w:val="nil"/>
          <w:bottom w:val="nil"/>
          <w:right w:val="nil"/>
          <w:between w:val="nil"/>
        </w:pBdr>
        <w:jc w:val="both"/>
        <w:rPr>
          <w:rFonts w:ascii="Helvetica Neue" w:eastAsia="Helvetica Neue" w:hAnsi="Helvetica Neue" w:cs="Helvetica Neue"/>
          <w:b/>
          <w:color w:val="000000"/>
          <w:sz w:val="24"/>
          <w:szCs w:val="24"/>
        </w:rPr>
      </w:pPr>
      <w:r>
        <w:rPr>
          <w:rFonts w:ascii="Helvetica Neue" w:eastAsia="Helvetica Neue" w:hAnsi="Helvetica Neue" w:cs="Helvetica Neue"/>
          <w:b/>
          <w:color w:val="000000"/>
          <w:sz w:val="24"/>
          <w:szCs w:val="24"/>
        </w:rPr>
        <w:t>ARCH 7101 – TOPICAL STUDIO</w:t>
      </w:r>
    </w:p>
    <w:p w14:paraId="00000002" w14:textId="77777777" w:rsidR="00AA2752" w:rsidRDefault="003D3B96">
      <w:pPr>
        <w:pBdr>
          <w:top w:val="nil"/>
          <w:left w:val="nil"/>
          <w:bottom w:val="nil"/>
          <w:right w:val="nil"/>
          <w:between w:val="nil"/>
        </w:pBdr>
        <w:jc w:val="both"/>
        <w:rPr>
          <w:rFonts w:ascii="Helvetica Neue" w:eastAsia="Helvetica Neue" w:hAnsi="Helvetica Neue" w:cs="Helvetica Neue"/>
          <w:b/>
          <w:color w:val="000000"/>
          <w:sz w:val="24"/>
          <w:szCs w:val="24"/>
        </w:rPr>
      </w:pPr>
      <w:r>
        <w:rPr>
          <w:rFonts w:ascii="Helvetica Neue" w:eastAsia="Helvetica Neue" w:hAnsi="Helvetica Neue" w:cs="Helvetica Neue"/>
          <w:b/>
          <w:sz w:val="24"/>
          <w:szCs w:val="24"/>
        </w:rPr>
        <w:t xml:space="preserve">Space + Technology @ </w:t>
      </w:r>
      <w:proofErr w:type="spellStart"/>
      <w:r>
        <w:rPr>
          <w:rFonts w:ascii="Helvetica Neue" w:eastAsia="Helvetica Neue" w:hAnsi="Helvetica Neue" w:cs="Helvetica Neue"/>
          <w:b/>
          <w:sz w:val="24"/>
          <w:szCs w:val="24"/>
        </w:rPr>
        <w:t>Burson</w:t>
      </w:r>
      <w:proofErr w:type="spellEnd"/>
      <w:r>
        <w:rPr>
          <w:rFonts w:ascii="Helvetica Neue" w:eastAsia="Helvetica Neue" w:hAnsi="Helvetica Neue" w:cs="Helvetica Neue"/>
          <w:b/>
          <w:sz w:val="24"/>
          <w:szCs w:val="24"/>
        </w:rPr>
        <w:t xml:space="preserve"> hall</w:t>
      </w:r>
    </w:p>
    <w:p w14:paraId="00000003" w14:textId="77777777" w:rsidR="00AA2752" w:rsidRDefault="003D3B96">
      <w:pPr>
        <w:pBdr>
          <w:top w:val="nil"/>
          <w:left w:val="nil"/>
          <w:bottom w:val="nil"/>
          <w:right w:val="nil"/>
          <w:between w:val="nil"/>
        </w:pBdr>
        <w:jc w:val="both"/>
        <w:rPr>
          <w:rFonts w:ascii="Helvetica Neue" w:eastAsia="Helvetica Neue" w:hAnsi="Helvetica Neue" w:cs="Helvetica Neue"/>
        </w:rPr>
      </w:pPr>
      <w:r>
        <w:rPr>
          <w:rFonts w:ascii="Helvetica Neue" w:eastAsia="Helvetica Neue" w:hAnsi="Helvetica Neue" w:cs="Helvetica Neue"/>
          <w:color w:val="000000"/>
        </w:rPr>
        <w:t>Fall 20</w:t>
      </w:r>
      <w:r>
        <w:rPr>
          <w:rFonts w:ascii="Helvetica Neue" w:eastAsia="Helvetica Neue" w:hAnsi="Helvetica Neue" w:cs="Helvetica Neue"/>
        </w:rPr>
        <w:t>21</w:t>
      </w:r>
    </w:p>
    <w:p w14:paraId="00000004" w14:textId="77777777" w:rsidR="00AA2752" w:rsidRDefault="003D3B96">
      <w:pPr>
        <w:pBdr>
          <w:top w:val="nil"/>
          <w:left w:val="nil"/>
          <w:bottom w:val="nil"/>
          <w:right w:val="nil"/>
          <w:between w:val="nil"/>
        </w:pBdr>
        <w:jc w:val="both"/>
        <w:rPr>
          <w:rFonts w:ascii="Helvetica Neue" w:eastAsia="Helvetica Neue" w:hAnsi="Helvetica Neue" w:cs="Helvetica Neue"/>
        </w:rPr>
      </w:pPr>
      <w:r>
        <w:rPr>
          <w:rFonts w:ascii="Helvetica Neue" w:eastAsia="Helvetica Neue" w:hAnsi="Helvetica Neue" w:cs="Helvetica Neue"/>
        </w:rPr>
        <w:t>WWF 2:00-5:30 (see note below)</w:t>
      </w:r>
    </w:p>
    <w:p w14:paraId="00000005" w14:textId="77777777" w:rsidR="00AA2752" w:rsidRDefault="003D3B96">
      <w:pPr>
        <w:rPr>
          <w:rFonts w:ascii="Helvetica Neue" w:eastAsia="Helvetica Neue" w:hAnsi="Helvetica Neue" w:cs="Helvetica Neue"/>
        </w:rPr>
      </w:pPr>
      <w:r>
        <w:rPr>
          <w:rFonts w:ascii="Helvetica Neue" w:eastAsia="Helvetica Neue" w:hAnsi="Helvetica Neue" w:cs="Helvetica Neue"/>
        </w:rPr>
        <w:t xml:space="preserve">University of North Carolina at Charlotte, School of Architecture </w:t>
      </w:r>
    </w:p>
    <w:p w14:paraId="00000006" w14:textId="77777777" w:rsidR="00AA2752" w:rsidRDefault="003D3B96">
      <w:pPr>
        <w:rPr>
          <w:rFonts w:ascii="Helvetica Neue" w:eastAsia="Helvetica Neue" w:hAnsi="Helvetica Neue" w:cs="Helvetica Neue"/>
        </w:rPr>
      </w:pPr>
      <w:r>
        <w:rPr>
          <w:rFonts w:ascii="Helvetica Neue" w:eastAsia="Helvetica Neue" w:hAnsi="Helvetica Neue" w:cs="Helvetica Neue"/>
        </w:rPr>
        <w:t>Eric Sauda,</w:t>
      </w:r>
    </w:p>
    <w:p w14:paraId="00000007" w14:textId="77777777" w:rsidR="00AA2752" w:rsidRDefault="003D3B96">
      <w:pPr>
        <w:rPr>
          <w:rFonts w:ascii="Helvetica Neue" w:eastAsia="Helvetica Neue" w:hAnsi="Helvetica Neue" w:cs="Helvetica Neue"/>
        </w:rPr>
      </w:pPr>
      <w:r>
        <w:rPr>
          <w:rFonts w:ascii="Helvetica Neue" w:eastAsia="Helvetica Neue" w:hAnsi="Helvetica Neue" w:cs="Helvetica Neue"/>
        </w:rPr>
        <w:t>Dr. Mary Lou Maher, Human Computer Interaction Director, CCI</w:t>
      </w:r>
    </w:p>
    <w:p w14:paraId="00000008" w14:textId="0B79BA46" w:rsidR="00AA2752" w:rsidRDefault="003D3B96">
      <w:pPr>
        <w:rPr>
          <w:rFonts w:ascii="Helvetica Neue" w:eastAsia="Helvetica Neue" w:hAnsi="Helvetica Neue" w:cs="Helvetica Neue"/>
        </w:rPr>
      </w:pPr>
      <w:r>
        <w:rPr>
          <w:rFonts w:ascii="Helvetica Neue" w:eastAsia="Helvetica Neue" w:hAnsi="Helvetica Neue" w:cs="Helvetica Neue"/>
          <w:noProof/>
        </w:rPr>
        <w:drawing>
          <wp:inline distT="0" distB="0" distL="0" distR="0" wp14:anchorId="7C320DF4" wp14:editId="553AA2B7">
            <wp:extent cx="5943600" cy="2040255"/>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2040255"/>
                    </a:xfrm>
                    <a:prstGeom prst="rect">
                      <a:avLst/>
                    </a:prstGeom>
                  </pic:spPr>
                </pic:pic>
              </a:graphicData>
            </a:graphic>
          </wp:inline>
        </w:drawing>
      </w:r>
    </w:p>
    <w:p w14:paraId="00000009" w14:textId="037A4C3E" w:rsidR="00AA2752" w:rsidRPr="00E43BE7" w:rsidRDefault="003D3B96">
      <w:pPr>
        <w:rPr>
          <w:rFonts w:ascii="Helvetica Neue" w:eastAsia="Helvetica Neue" w:hAnsi="Helvetica Neue" w:cs="Helvetica Neue"/>
          <w:sz w:val="13"/>
          <w:szCs w:val="13"/>
        </w:rPr>
      </w:pPr>
      <w:r>
        <w:rPr>
          <w:rFonts w:ascii="Helvetica Neue" w:eastAsia="Helvetica Neue" w:hAnsi="Helvetica Neue" w:cs="Helvetica Neue"/>
          <w:sz w:val="13"/>
          <w:szCs w:val="13"/>
        </w:rPr>
        <w:t xml:space="preserve">Carlo </w:t>
      </w:r>
      <w:proofErr w:type="spellStart"/>
      <w:r>
        <w:rPr>
          <w:rFonts w:ascii="Helvetica Neue" w:eastAsia="Helvetica Neue" w:hAnsi="Helvetica Neue" w:cs="Helvetica Neue"/>
          <w:sz w:val="13"/>
          <w:szCs w:val="13"/>
        </w:rPr>
        <w:t>Ratti</w:t>
      </w:r>
      <w:proofErr w:type="spellEnd"/>
      <w:r>
        <w:rPr>
          <w:rFonts w:ascii="Helvetica Neue" w:eastAsia="Helvetica Neue" w:hAnsi="Helvetica Neue" w:cs="Helvetica Neue"/>
          <w:sz w:val="13"/>
          <w:szCs w:val="13"/>
        </w:rPr>
        <w:t>, University of Milan Science Building</w:t>
      </w:r>
    </w:p>
    <w:p w14:paraId="0000000A" w14:textId="77777777" w:rsidR="00AA2752" w:rsidRDefault="003D3B96" w:rsidP="003D3B96">
      <w:pPr>
        <w:pBdr>
          <w:top w:val="nil"/>
          <w:left w:val="nil"/>
          <w:bottom w:val="nil"/>
          <w:right w:val="nil"/>
          <w:between w:val="nil"/>
        </w:pBdr>
        <w:jc w:val="both"/>
        <w:rPr>
          <w:rFonts w:ascii="Helvetica Neue" w:eastAsia="Helvetica Neue" w:hAnsi="Helvetica Neue" w:cs="Helvetica Neue"/>
          <w:b/>
          <w:color w:val="000000"/>
        </w:rPr>
      </w:pPr>
      <w:r>
        <w:rPr>
          <w:rFonts w:ascii="Helvetica Neue" w:eastAsia="Helvetica Neue" w:hAnsi="Helvetica Neue" w:cs="Helvetica Neue"/>
          <w:b/>
          <w:color w:val="000000"/>
        </w:rPr>
        <w:t>Premise</w:t>
      </w:r>
    </w:p>
    <w:p w14:paraId="634294AD" w14:textId="77777777" w:rsidR="003D3B96" w:rsidRDefault="003D3B96" w:rsidP="003D3B96">
      <w:pPr>
        <w:pBdr>
          <w:top w:val="nil"/>
          <w:left w:val="nil"/>
          <w:bottom w:val="nil"/>
          <w:right w:val="nil"/>
          <w:between w:val="nil"/>
        </w:pBdr>
        <w:snapToGrid w:val="0"/>
        <w:ind w:firstLine="274"/>
        <w:jc w:val="both"/>
        <w:rPr>
          <w:rFonts w:ascii="Arial" w:eastAsia="Arial" w:hAnsi="Arial" w:cs="Arial"/>
          <w:sz w:val="22"/>
          <w:szCs w:val="22"/>
        </w:rPr>
      </w:pPr>
      <w:r>
        <w:rPr>
          <w:rFonts w:ascii="Arial" w:eastAsia="Arial" w:hAnsi="Arial" w:cs="Arial"/>
          <w:sz w:val="22"/>
          <w:szCs w:val="22"/>
          <w:highlight w:val="white"/>
        </w:rPr>
        <w:t xml:space="preserve">We will be working in collaboration with students and professors from SIS on the design of spaces that integrate the uses of technology into spatial settings. Academic Affairs has asked the College of Computing and Informatics to consider how the second floor of </w:t>
      </w:r>
      <w:proofErr w:type="spellStart"/>
      <w:r>
        <w:rPr>
          <w:rFonts w:ascii="Arial" w:eastAsia="Arial" w:hAnsi="Arial" w:cs="Arial"/>
          <w:sz w:val="22"/>
          <w:szCs w:val="22"/>
          <w:highlight w:val="white"/>
        </w:rPr>
        <w:t>Burson</w:t>
      </w:r>
      <w:proofErr w:type="spellEnd"/>
      <w:r>
        <w:rPr>
          <w:rFonts w:ascii="Arial" w:eastAsia="Arial" w:hAnsi="Arial" w:cs="Arial"/>
          <w:sz w:val="22"/>
          <w:szCs w:val="22"/>
          <w:highlight w:val="white"/>
        </w:rPr>
        <w:t xml:space="preserve"> might be used once renovation funds become available. There are also possible cascading questions/designs needed for Woodward. A key requirement is that the renovated spaces function as a living laboratory that promotes innovation and explores the integration of technology and space.</w:t>
      </w:r>
    </w:p>
    <w:p w14:paraId="0000000C" w14:textId="0B8E58BB" w:rsidR="00AA2752" w:rsidRPr="003D3B96" w:rsidRDefault="003D3B96" w:rsidP="003D3B96">
      <w:pPr>
        <w:pBdr>
          <w:top w:val="nil"/>
          <w:left w:val="nil"/>
          <w:bottom w:val="nil"/>
          <w:right w:val="nil"/>
          <w:between w:val="nil"/>
        </w:pBdr>
        <w:snapToGrid w:val="0"/>
        <w:ind w:firstLine="274"/>
        <w:jc w:val="both"/>
        <w:rPr>
          <w:rFonts w:ascii="Arial" w:eastAsia="Arial" w:hAnsi="Arial" w:cs="Arial"/>
          <w:sz w:val="22"/>
          <w:szCs w:val="22"/>
          <w:highlight w:val="white"/>
        </w:rPr>
      </w:pPr>
      <w:r>
        <w:rPr>
          <w:rFonts w:ascii="Helvetica Neue" w:eastAsia="Helvetica Neue" w:hAnsi="Helvetica Neue" w:cs="Helvetica Neue"/>
          <w:sz w:val="22"/>
          <w:szCs w:val="22"/>
        </w:rPr>
        <w:t xml:space="preserve">We are lucky to be collaborating with Dr. Mary Lou Maher, who is a recognized expert worldwide on these issues. We will also be collaborating with her Human Computing Interaction students. We will meet jointly with those students during their class periods </w:t>
      </w:r>
    </w:p>
    <w:p w14:paraId="0000000D" w14:textId="011F9E30" w:rsidR="00AA2752" w:rsidRDefault="003D3B96" w:rsidP="003D3B96">
      <w:pPr>
        <w:pBdr>
          <w:top w:val="nil"/>
          <w:left w:val="nil"/>
          <w:bottom w:val="nil"/>
          <w:right w:val="nil"/>
          <w:between w:val="nil"/>
        </w:pBdr>
        <w:snapToGrid w:val="0"/>
        <w:ind w:firstLine="274"/>
        <w:jc w:val="both"/>
        <w:rPr>
          <w:rFonts w:ascii="Helvetica Neue" w:eastAsia="Helvetica Neue" w:hAnsi="Helvetica Neue" w:cs="Helvetica Neue"/>
          <w:sz w:val="22"/>
          <w:szCs w:val="22"/>
        </w:rPr>
      </w:pPr>
      <w:r>
        <w:rPr>
          <w:rFonts w:ascii="Helvetica Neue" w:eastAsia="Helvetica Neue" w:hAnsi="Helvetica Neue" w:cs="Helvetica Neue"/>
          <w:sz w:val="22"/>
          <w:szCs w:val="22"/>
        </w:rPr>
        <w:t>The overlap between the issues and concerns of human interaction design and architects makes for a rich and rewarding dialogue. We will be able to test our ideas and concepts with experts in the field. We also have the opportunity to work closely with students who share our interest but approach them with different methods.</w:t>
      </w:r>
    </w:p>
    <w:p w14:paraId="3504418C" w14:textId="04EF4642" w:rsidR="003D3B96" w:rsidRDefault="003D3B96" w:rsidP="003D3B96">
      <w:pPr>
        <w:pBdr>
          <w:top w:val="nil"/>
          <w:left w:val="nil"/>
          <w:bottom w:val="nil"/>
          <w:right w:val="nil"/>
          <w:between w:val="nil"/>
        </w:pBdr>
        <w:snapToGrid w:val="0"/>
        <w:ind w:firstLine="274"/>
        <w:jc w:val="both"/>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At the end of the semester, we will jointly present our work to the Chancellor and Provost as a vision for the renovation of </w:t>
      </w:r>
      <w:proofErr w:type="spellStart"/>
      <w:r>
        <w:rPr>
          <w:rFonts w:ascii="Helvetica Neue" w:eastAsia="Helvetica Neue" w:hAnsi="Helvetica Neue" w:cs="Helvetica Neue"/>
          <w:sz w:val="22"/>
          <w:szCs w:val="22"/>
        </w:rPr>
        <w:t>Burson</w:t>
      </w:r>
      <w:proofErr w:type="spellEnd"/>
      <w:r>
        <w:rPr>
          <w:rFonts w:ascii="Helvetica Neue" w:eastAsia="Helvetica Neue" w:hAnsi="Helvetica Neue" w:cs="Helvetica Neue"/>
          <w:sz w:val="22"/>
          <w:szCs w:val="22"/>
        </w:rPr>
        <w:t>.</w:t>
      </w:r>
    </w:p>
    <w:p w14:paraId="2986B205" w14:textId="2F683100" w:rsidR="003D3B96" w:rsidRDefault="003D3B96" w:rsidP="003D3B96">
      <w:pPr>
        <w:pBdr>
          <w:top w:val="nil"/>
          <w:left w:val="nil"/>
          <w:bottom w:val="nil"/>
          <w:right w:val="nil"/>
          <w:between w:val="nil"/>
        </w:pBdr>
        <w:snapToGrid w:val="0"/>
        <w:ind w:firstLine="274"/>
        <w:jc w:val="both"/>
        <w:rPr>
          <w:rFonts w:ascii="Helvetica Neue" w:eastAsia="Helvetica Neue" w:hAnsi="Helvetica Neue" w:cs="Helvetica Neue"/>
          <w:sz w:val="22"/>
          <w:szCs w:val="22"/>
        </w:rPr>
      </w:pPr>
    </w:p>
    <w:p w14:paraId="4B2C95E8" w14:textId="5CDD7213" w:rsidR="003D3B96" w:rsidRPr="003D3B96" w:rsidRDefault="003D3B96" w:rsidP="003D3B96">
      <w:pPr>
        <w:pBdr>
          <w:top w:val="nil"/>
          <w:left w:val="nil"/>
          <w:bottom w:val="nil"/>
          <w:right w:val="nil"/>
          <w:between w:val="nil"/>
        </w:pBdr>
        <w:snapToGrid w:val="0"/>
        <w:jc w:val="both"/>
        <w:rPr>
          <w:rFonts w:ascii="Helvetica Neue" w:eastAsia="Helvetica Neue" w:hAnsi="Helvetica Neue" w:cs="Helvetica Neue"/>
          <w:b/>
          <w:bCs/>
          <w:color w:val="000000"/>
          <w:sz w:val="22"/>
          <w:szCs w:val="22"/>
        </w:rPr>
      </w:pPr>
      <w:r w:rsidRPr="003D3B96">
        <w:rPr>
          <w:rFonts w:ascii="Helvetica Neue" w:eastAsia="Helvetica Neue" w:hAnsi="Helvetica Neue" w:cs="Helvetica Neue"/>
          <w:b/>
          <w:bCs/>
          <w:color w:val="000000"/>
          <w:sz w:val="22"/>
          <w:szCs w:val="22"/>
        </w:rPr>
        <w:t>Scheduling note</w:t>
      </w:r>
    </w:p>
    <w:p w14:paraId="366E1FE4" w14:textId="35B8895C" w:rsidR="003D3B96" w:rsidRPr="003D3B96" w:rsidRDefault="00E43BE7" w:rsidP="003D3B96">
      <w:pPr>
        <w:pBdr>
          <w:top w:val="nil"/>
          <w:left w:val="nil"/>
          <w:bottom w:val="nil"/>
          <w:right w:val="nil"/>
          <w:between w:val="nil"/>
        </w:pBdr>
        <w:snapToGrid w:val="0"/>
        <w:jc w:val="both"/>
        <w:rPr>
          <w:rFonts w:ascii="Helvetica Neue" w:eastAsia="Helvetica Neue" w:hAnsi="Helvetica Neue" w:cs="Helvetica Neue"/>
          <w:i/>
          <w:iCs/>
          <w:color w:val="000000"/>
          <w:sz w:val="22"/>
          <w:szCs w:val="22"/>
        </w:rPr>
      </w:pPr>
      <w:r>
        <w:rPr>
          <w:rFonts w:ascii="Helvetica Neue" w:eastAsia="Helvetica Neue" w:hAnsi="Helvetica Neue" w:cs="Helvetica Neue"/>
          <w:i/>
          <w:iCs/>
          <w:color w:val="000000"/>
          <w:sz w:val="22"/>
          <w:szCs w:val="22"/>
        </w:rPr>
        <w:t>T</w:t>
      </w:r>
      <w:r w:rsidR="003D3B96" w:rsidRPr="003D3B96">
        <w:rPr>
          <w:rFonts w:ascii="Helvetica Neue" w:eastAsia="Helvetica Neue" w:hAnsi="Helvetica Neue" w:cs="Helvetica Neue"/>
          <w:i/>
          <w:iCs/>
          <w:color w:val="000000"/>
          <w:sz w:val="22"/>
          <w:szCs w:val="22"/>
        </w:rPr>
        <w:t>o facilitate our collaboration with the HCI student</w:t>
      </w:r>
      <w:r w:rsidR="00AF6353">
        <w:rPr>
          <w:rFonts w:ascii="Helvetica Neue" w:eastAsia="Helvetica Neue" w:hAnsi="Helvetica Neue" w:cs="Helvetica Neue"/>
          <w:i/>
          <w:iCs/>
          <w:color w:val="000000"/>
          <w:sz w:val="22"/>
          <w:szCs w:val="22"/>
        </w:rPr>
        <w:t>s</w:t>
      </w:r>
      <w:r w:rsidR="003D3B96" w:rsidRPr="003D3B96">
        <w:rPr>
          <w:rFonts w:ascii="Helvetica Neue" w:eastAsia="Helvetica Neue" w:hAnsi="Helvetica Neue" w:cs="Helvetica Neue"/>
          <w:i/>
          <w:iCs/>
          <w:color w:val="000000"/>
          <w:sz w:val="22"/>
          <w:szCs w:val="22"/>
        </w:rPr>
        <w:t xml:space="preserve">, </w:t>
      </w:r>
      <w:r>
        <w:rPr>
          <w:rFonts w:ascii="Helvetica Neue" w:eastAsia="Helvetica Neue" w:hAnsi="Helvetica Neue" w:cs="Helvetica Neue"/>
          <w:i/>
          <w:iCs/>
          <w:color w:val="000000"/>
          <w:sz w:val="22"/>
          <w:szCs w:val="22"/>
        </w:rPr>
        <w:t>d</w:t>
      </w:r>
      <w:r>
        <w:rPr>
          <w:rFonts w:ascii="Helvetica Neue" w:eastAsia="Helvetica Neue" w:hAnsi="Helvetica Neue" w:cs="Helvetica Neue"/>
          <w:i/>
          <w:iCs/>
          <w:color w:val="000000"/>
          <w:sz w:val="22"/>
          <w:szCs w:val="22"/>
        </w:rPr>
        <w:t xml:space="preserve">uring the second half of the semester </w:t>
      </w:r>
      <w:r w:rsidR="003D3B96" w:rsidRPr="003D3B96">
        <w:rPr>
          <w:rFonts w:ascii="Helvetica Neue" w:eastAsia="Helvetica Neue" w:hAnsi="Helvetica Neue" w:cs="Helvetica Neue"/>
          <w:i/>
          <w:iCs/>
          <w:color w:val="000000"/>
          <w:sz w:val="22"/>
          <w:szCs w:val="22"/>
        </w:rPr>
        <w:t xml:space="preserve">we will </w:t>
      </w:r>
      <w:r w:rsidR="00AF6353">
        <w:rPr>
          <w:rFonts w:ascii="Helvetica Neue" w:eastAsia="Helvetica Neue" w:hAnsi="Helvetica Neue" w:cs="Helvetica Neue"/>
          <w:i/>
          <w:iCs/>
          <w:color w:val="000000"/>
          <w:sz w:val="22"/>
          <w:szCs w:val="22"/>
        </w:rPr>
        <w:t>sometimes</w:t>
      </w:r>
      <w:r w:rsidR="003D3B96" w:rsidRPr="003D3B96">
        <w:rPr>
          <w:rFonts w:ascii="Helvetica Neue" w:eastAsia="Helvetica Neue" w:hAnsi="Helvetica Neue" w:cs="Helvetica Neue"/>
          <w:i/>
          <w:iCs/>
          <w:color w:val="000000"/>
          <w:sz w:val="22"/>
          <w:szCs w:val="22"/>
        </w:rPr>
        <w:t xml:space="preserve"> move </w:t>
      </w:r>
      <w:r>
        <w:rPr>
          <w:rFonts w:ascii="Helvetica Neue" w:eastAsia="Helvetica Neue" w:hAnsi="Helvetica Neue" w:cs="Helvetica Neue"/>
          <w:i/>
          <w:iCs/>
          <w:color w:val="000000"/>
          <w:sz w:val="22"/>
          <w:szCs w:val="22"/>
        </w:rPr>
        <w:t>one</w:t>
      </w:r>
      <w:r w:rsidR="003D3B96" w:rsidRPr="003D3B96">
        <w:rPr>
          <w:rFonts w:ascii="Helvetica Neue" w:eastAsia="Helvetica Neue" w:hAnsi="Helvetica Neue" w:cs="Helvetica Neue"/>
          <w:i/>
          <w:iCs/>
          <w:color w:val="000000"/>
          <w:sz w:val="22"/>
          <w:szCs w:val="22"/>
        </w:rPr>
        <w:t xml:space="preserve"> class meeting </w:t>
      </w:r>
      <w:r w:rsidR="00AF6353">
        <w:rPr>
          <w:rFonts w:ascii="Helvetica Neue" w:eastAsia="Helvetica Neue" w:hAnsi="Helvetica Neue" w:cs="Helvetica Neue"/>
          <w:i/>
          <w:iCs/>
          <w:color w:val="000000"/>
          <w:sz w:val="22"/>
          <w:szCs w:val="22"/>
        </w:rPr>
        <w:t>time</w:t>
      </w:r>
      <w:r>
        <w:rPr>
          <w:rFonts w:ascii="Helvetica Neue" w:eastAsia="Helvetica Neue" w:hAnsi="Helvetica Neue" w:cs="Helvetica Neue"/>
          <w:i/>
          <w:iCs/>
          <w:color w:val="000000"/>
          <w:sz w:val="22"/>
          <w:szCs w:val="22"/>
        </w:rPr>
        <w:t xml:space="preserve"> per week from its normal in person time to an online meeting time with the HCI class on either Tuesday or Thursday</w:t>
      </w:r>
      <w:r w:rsidR="003D3B96" w:rsidRPr="003D3B96">
        <w:rPr>
          <w:rFonts w:ascii="Helvetica Neue" w:eastAsia="Helvetica Neue" w:hAnsi="Helvetica Neue" w:cs="Helvetica Neue"/>
          <w:i/>
          <w:iCs/>
          <w:color w:val="000000"/>
          <w:sz w:val="22"/>
          <w:szCs w:val="22"/>
        </w:rPr>
        <w:t xml:space="preserve"> </w:t>
      </w:r>
      <w:r>
        <w:rPr>
          <w:rFonts w:ascii="Helvetica Neue" w:eastAsia="Helvetica Neue" w:hAnsi="Helvetica Neue" w:cs="Helvetica Neue"/>
          <w:i/>
          <w:iCs/>
          <w:color w:val="000000"/>
          <w:sz w:val="22"/>
          <w:szCs w:val="22"/>
        </w:rPr>
        <w:t>from</w:t>
      </w:r>
      <w:r w:rsidR="00AF6353">
        <w:rPr>
          <w:rFonts w:ascii="Helvetica Neue" w:eastAsia="Helvetica Neue" w:hAnsi="Helvetica Neue" w:cs="Helvetica Neue"/>
          <w:i/>
          <w:iCs/>
          <w:color w:val="000000"/>
          <w:sz w:val="22"/>
          <w:szCs w:val="22"/>
        </w:rPr>
        <w:t xml:space="preserve"> </w:t>
      </w:r>
      <w:r w:rsidR="003D3B96" w:rsidRPr="003D3B96">
        <w:rPr>
          <w:rFonts w:ascii="Helvetica Neue" w:eastAsia="Helvetica Neue" w:hAnsi="Helvetica Neue" w:cs="Helvetica Neue"/>
          <w:i/>
          <w:iCs/>
          <w:color w:val="000000"/>
          <w:sz w:val="22"/>
          <w:szCs w:val="22"/>
        </w:rPr>
        <w:t>5:</w:t>
      </w:r>
      <w:r w:rsidR="00AF6353">
        <w:rPr>
          <w:rFonts w:ascii="Helvetica Neue" w:eastAsia="Helvetica Neue" w:hAnsi="Helvetica Neue" w:cs="Helvetica Neue"/>
          <w:i/>
          <w:iCs/>
          <w:color w:val="000000"/>
          <w:sz w:val="22"/>
          <w:szCs w:val="22"/>
        </w:rPr>
        <w:t>30</w:t>
      </w:r>
      <w:r w:rsidR="003D3B96" w:rsidRPr="003D3B96">
        <w:rPr>
          <w:rFonts w:ascii="Helvetica Neue" w:eastAsia="Helvetica Neue" w:hAnsi="Helvetica Neue" w:cs="Helvetica Neue"/>
          <w:i/>
          <w:iCs/>
          <w:color w:val="000000"/>
          <w:sz w:val="22"/>
          <w:szCs w:val="22"/>
        </w:rPr>
        <w:t xml:space="preserve"> to </w:t>
      </w:r>
      <w:r w:rsidR="00AF6353">
        <w:rPr>
          <w:rFonts w:ascii="Helvetica Neue" w:eastAsia="Helvetica Neue" w:hAnsi="Helvetica Neue" w:cs="Helvetica Neue"/>
          <w:i/>
          <w:iCs/>
          <w:color w:val="000000"/>
          <w:sz w:val="22"/>
          <w:szCs w:val="22"/>
        </w:rPr>
        <w:t>8:15</w:t>
      </w:r>
      <w:r w:rsidR="003D3B96" w:rsidRPr="003D3B96">
        <w:rPr>
          <w:rFonts w:ascii="Helvetica Neue" w:eastAsia="Helvetica Neue" w:hAnsi="Helvetica Neue" w:cs="Helvetica Neue"/>
          <w:i/>
          <w:iCs/>
          <w:color w:val="000000"/>
          <w:sz w:val="22"/>
          <w:szCs w:val="22"/>
        </w:rPr>
        <w:t>.</w:t>
      </w:r>
    </w:p>
    <w:p w14:paraId="0000000E" w14:textId="77777777" w:rsidR="00AA2752" w:rsidRDefault="00AA2752" w:rsidP="003D3B96">
      <w:pPr>
        <w:pBdr>
          <w:top w:val="nil"/>
          <w:left w:val="nil"/>
          <w:bottom w:val="nil"/>
          <w:right w:val="nil"/>
          <w:between w:val="nil"/>
        </w:pBdr>
        <w:snapToGrid w:val="0"/>
        <w:ind w:firstLine="274"/>
        <w:jc w:val="both"/>
        <w:rPr>
          <w:rFonts w:ascii="Helvetica Neue" w:eastAsia="Helvetica Neue" w:hAnsi="Helvetica Neue" w:cs="Helvetica Neue"/>
          <w:b/>
          <w:color w:val="000000"/>
          <w:sz w:val="22"/>
          <w:szCs w:val="22"/>
        </w:rPr>
      </w:pPr>
    </w:p>
    <w:p w14:paraId="0000000F" w14:textId="77777777" w:rsidR="00AA2752" w:rsidRDefault="003D3B96" w:rsidP="003D3B96">
      <w:pPr>
        <w:pBdr>
          <w:top w:val="nil"/>
          <w:left w:val="nil"/>
          <w:bottom w:val="nil"/>
          <w:right w:val="nil"/>
          <w:between w:val="nil"/>
        </w:pBdr>
        <w:jc w:val="both"/>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Bibliography</w:t>
      </w:r>
    </w:p>
    <w:p w14:paraId="00000011" w14:textId="6A489302" w:rsidR="00AA2752" w:rsidRPr="003D3B96" w:rsidRDefault="003D3B96" w:rsidP="003D3B96">
      <w:pPr>
        <w:pBdr>
          <w:top w:val="nil"/>
          <w:left w:val="nil"/>
          <w:bottom w:val="nil"/>
          <w:right w:val="nil"/>
          <w:between w:val="nil"/>
        </w:pBdr>
        <w:jc w:val="both"/>
        <w:rPr>
          <w:rFonts w:ascii="Helvetica Neue" w:eastAsia="Helvetica Neue" w:hAnsi="Helvetica Neue" w:cs="Helvetica Neue"/>
          <w:b/>
          <w:color w:val="000000"/>
          <w:sz w:val="22"/>
          <w:szCs w:val="22"/>
        </w:rPr>
      </w:pPr>
      <w:bookmarkStart w:id="0" w:name="_heading=h.gjdgxs" w:colFirst="0" w:colLast="0"/>
      <w:bookmarkEnd w:id="0"/>
      <w:r>
        <w:rPr>
          <w:rFonts w:ascii="Helvetica Neue" w:eastAsia="Helvetica Neue" w:hAnsi="Helvetica Neue" w:cs="Helvetica Neue"/>
          <w:color w:val="000000"/>
          <w:sz w:val="22"/>
          <w:szCs w:val="22"/>
        </w:rPr>
        <w:t xml:space="preserve">Paul </w:t>
      </w:r>
      <w:proofErr w:type="spellStart"/>
      <w:r>
        <w:rPr>
          <w:rFonts w:ascii="Helvetica Neue" w:eastAsia="Helvetica Neue" w:hAnsi="Helvetica Neue" w:cs="Helvetica Neue"/>
          <w:color w:val="000000"/>
          <w:sz w:val="22"/>
          <w:szCs w:val="22"/>
        </w:rPr>
        <w:t>Dourish</w:t>
      </w:r>
      <w:proofErr w:type="spellEnd"/>
      <w:r>
        <w:rPr>
          <w:rFonts w:ascii="Helvetica Neue" w:eastAsia="Helvetica Neue" w:hAnsi="Helvetica Neue" w:cs="Helvetica Neue"/>
          <w:color w:val="000000"/>
          <w:sz w:val="22"/>
          <w:szCs w:val="22"/>
        </w:rPr>
        <w:t xml:space="preserve">, </w:t>
      </w:r>
      <w:r>
        <w:rPr>
          <w:rFonts w:ascii="Helvetica Neue" w:eastAsia="Helvetica Neue" w:hAnsi="Helvetica Neue" w:cs="Helvetica Neue"/>
          <w:i/>
          <w:color w:val="000000"/>
          <w:sz w:val="22"/>
          <w:szCs w:val="22"/>
        </w:rPr>
        <w:t>Where the Action Is: The Foundations of Embodied Interaction</w:t>
      </w:r>
    </w:p>
    <w:sectPr w:rsidR="00AA2752" w:rsidRPr="003D3B96">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0000000000000000000"/>
    <w:charset w:val="00"/>
    <w:family w:val="auto"/>
    <w:pitch w:val="variable"/>
    <w:sig w:usb0="E00002FF" w:usb1="5000785B"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Georgia">
    <w:altName w:val="﷽﷽﷽﷽﷽﷽﷽﷽"/>
    <w:panose1 w:val="02040502050405020303"/>
    <w:charset w:val="00"/>
    <w:family w:val="roman"/>
    <w:pitch w:val="variable"/>
    <w:sig w:usb0="00000287" w:usb1="00000000" w:usb2="00000000" w:usb3="00000000" w:csb0="0000009F" w:csb1="00000000"/>
  </w:font>
  <w:font w:name="Helvetica Neue">
    <w:altName w:val="﷽﷽﷽﷽﷽﷽﷽﷽a Neue"/>
    <w:panose1 w:val="02000503000000020004"/>
    <w:charset w:val="00"/>
    <w:family w:val="auto"/>
    <w:pitch w:val="variable"/>
    <w:sig w:usb0="E50002FF" w:usb1="500079DB" w:usb2="0000001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2752"/>
    <w:rsid w:val="003D3B96"/>
    <w:rsid w:val="00AA2752"/>
    <w:rsid w:val="00AF6353"/>
    <w:rsid w:val="00E43B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B0F460"/>
  <w15:docId w15:val="{4BFDB0AE-D0B8-074A-8443-D43F9213AC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72A04"/>
    <w:pPr>
      <w:autoSpaceDE w:val="0"/>
      <w:autoSpaceDN w:val="0"/>
      <w:adjustRightInd w:val="0"/>
    </w:pPr>
    <w:rPr>
      <w:rFonts w:eastAsia="Times New Roman" w:cs="Times New Roman"/>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link w:val="Heading3Char"/>
    <w:uiPriority w:val="9"/>
    <w:semiHidden/>
    <w:unhideWhenUsed/>
    <w:qFormat/>
    <w:rsid w:val="005D075A"/>
    <w:pPr>
      <w:widowControl/>
      <w:autoSpaceDE/>
      <w:autoSpaceDN/>
      <w:adjustRightInd/>
      <w:spacing w:before="100" w:beforeAutospacing="1" w:after="100" w:afterAutospacing="1"/>
      <w:outlineLvl w:val="2"/>
    </w:pPr>
    <w:rPr>
      <w:rFonts w:ascii="Times New Roman" w:hAnsi="Times New Roman"/>
      <w:b/>
      <w:bCs/>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odyText">
    <w:name w:val="Body Text"/>
    <w:basedOn w:val="Normal"/>
    <w:link w:val="BodyTextChar"/>
    <w:rsid w:val="00772A04"/>
    <w:pPr>
      <w:spacing w:after="240"/>
      <w:jc w:val="both"/>
    </w:pPr>
    <w:rPr>
      <w:rFonts w:ascii="Helvetica" w:hAnsi="Helvetica"/>
    </w:rPr>
  </w:style>
  <w:style w:type="character" w:customStyle="1" w:styleId="BodyTextChar">
    <w:name w:val="Body Text Char"/>
    <w:basedOn w:val="DefaultParagraphFont"/>
    <w:link w:val="BodyText"/>
    <w:rsid w:val="00772A04"/>
    <w:rPr>
      <w:rFonts w:ascii="Helvetica" w:eastAsia="Times New Roman" w:hAnsi="Helvetica" w:cs="Times New Roman"/>
      <w:sz w:val="20"/>
      <w:szCs w:val="20"/>
    </w:rPr>
  </w:style>
  <w:style w:type="paragraph" w:styleId="BalloonText">
    <w:name w:val="Balloon Text"/>
    <w:basedOn w:val="Normal"/>
    <w:link w:val="BalloonTextChar"/>
    <w:uiPriority w:val="99"/>
    <w:semiHidden/>
    <w:unhideWhenUsed/>
    <w:rsid w:val="0058143C"/>
    <w:rPr>
      <w:rFonts w:ascii="Lucida Grande" w:hAnsi="Lucida Grande"/>
      <w:sz w:val="18"/>
      <w:szCs w:val="18"/>
    </w:rPr>
  </w:style>
  <w:style w:type="character" w:customStyle="1" w:styleId="BalloonTextChar">
    <w:name w:val="Balloon Text Char"/>
    <w:basedOn w:val="DefaultParagraphFont"/>
    <w:link w:val="BalloonText"/>
    <w:uiPriority w:val="99"/>
    <w:semiHidden/>
    <w:rsid w:val="0058143C"/>
    <w:rPr>
      <w:rFonts w:ascii="Lucida Grande" w:eastAsia="Times New Roman" w:hAnsi="Lucida Grande" w:cs="Times New Roman"/>
      <w:sz w:val="18"/>
      <w:szCs w:val="18"/>
    </w:rPr>
  </w:style>
  <w:style w:type="character" w:customStyle="1" w:styleId="Heading3Char">
    <w:name w:val="Heading 3 Char"/>
    <w:basedOn w:val="DefaultParagraphFont"/>
    <w:link w:val="Heading3"/>
    <w:uiPriority w:val="9"/>
    <w:rsid w:val="005D075A"/>
    <w:rPr>
      <w:rFonts w:ascii="Times New Roman" w:eastAsia="Times New Roman" w:hAnsi="Times New Roman" w:cs="Times New Roman"/>
      <w:b/>
      <w:bCs/>
      <w:sz w:val="27"/>
      <w:szCs w:val="27"/>
    </w:rPr>
  </w:style>
  <w:style w:type="character" w:styleId="Hyperlink">
    <w:name w:val="Hyperlink"/>
    <w:basedOn w:val="DefaultParagraphFont"/>
    <w:uiPriority w:val="99"/>
    <w:semiHidden/>
    <w:unhideWhenUsed/>
    <w:rsid w:val="005D075A"/>
    <w:rPr>
      <w:color w:val="0000FF"/>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lNdJvTfCDKzd36BqFQ5w8qqQEIQ==">AMUW2mUkjPW2t5aIRcoqpK5609X9qDjeROczavtXe6lkBKeCFC1G7vzpieCEuAJCEGJen2mHBPgRFgHUmF2y8QRLnmoDknEVxwcPFnJ5BYWUoAy2svEetCqmpHEJHgXo6CulVCYXrtPo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Pages>
  <Words>291</Words>
  <Characters>1664</Characters>
  <Application>Microsoft Office Word</Application>
  <DocSecurity>0</DocSecurity>
  <Lines>13</Lines>
  <Paragraphs>3</Paragraphs>
  <ScaleCrop>false</ScaleCrop>
  <Company/>
  <LinksUpToDate>false</LinksUpToDate>
  <CharactersWithSpaces>1952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Eric Sauda</cp:lastModifiedBy>
  <cp:revision>2</cp:revision>
  <dcterms:created xsi:type="dcterms:W3CDTF">2021-04-03T14:22:00Z</dcterms:created>
  <dcterms:modified xsi:type="dcterms:W3CDTF">2021-04-03T14:22:00Z</dcterms:modified>
</cp:coreProperties>
</file>